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17" w:rsidRPr="00E1486C" w:rsidRDefault="00E1486C" w:rsidP="00E1486C">
      <w:pPr>
        <w:pStyle w:val="Title"/>
      </w:pPr>
      <w:r>
        <w:t>COMUNICATO STAMPA DI ROXTEC INTERNATIONAL, KARLSKRONA, SVEZIA - AGOSTO 2018</w:t>
      </w:r>
    </w:p>
    <w:p w:rsidR="005F0BC3" w:rsidRPr="00955C06" w:rsidRDefault="003422BF" w:rsidP="00955C06">
      <w:pPr>
        <w:pStyle w:val="Heading1"/>
      </w:pPr>
      <w:r>
        <w:t>Roxtec presenta i nuovi sistemi di sigillatura per tubi in plastica per strutture in alluminio</w:t>
      </w:r>
    </w:p>
    <w:p w:rsidR="005F0BC3" w:rsidRPr="00EA6C8E" w:rsidRDefault="005F0BC3" w:rsidP="00185430"/>
    <w:p w:rsidR="003422BF" w:rsidRDefault="003422BF" w:rsidP="003422BF">
      <w:pPr>
        <w:pStyle w:val="Ingress"/>
        <w:rPr>
          <w:rFonts w:asciiTheme="minorHAnsi" w:eastAsiaTheme="minorHAnsi" w:hAnsiTheme="minorHAnsi"/>
          <w:sz w:val="22"/>
          <w:szCs w:val="22"/>
        </w:rPr>
      </w:pPr>
      <w:r>
        <w:t xml:space="preserve">Roxtec, specializzata in attraversamenti di cavi e tubi, amplia la sua gamma di sistemi di sigillatura per tubi in plastica per soddisfare la richiesta di soluzioni leggere, in alluminio e di alta qualità nel settore navale e offshore. I passaggi Roxtec Sleev-it™ saranno ora disponibili non soltanto in acciaio ma anche con una flangia in alluminio, per l'utilizzo su ponti e paratie in alluminio. </w:t>
      </w:r>
    </w:p>
    <w:p w:rsidR="003422BF" w:rsidRDefault="003422BF" w:rsidP="003422BF">
      <w:r>
        <w:t>Il crescente utilizzo di strutture in alluminio nella costruzione di navi si basa sui requisiti di riduzione del peso e del consumo di carburante, nonché il raggiungimento di velocità più elevate. Le navi e le imbarcazioni realizzate in alluminio garantiscono inoltre costi di manutenzione e di proprietà ridotti. I nuovi sistemi di sigillatura Roxtec si presume verranno frequentemente utilizzati su navi da crociera e traghetti ad alta velocità, nonché su gasiere.</w:t>
      </w:r>
    </w:p>
    <w:p w:rsidR="003422BF" w:rsidRDefault="003422BF" w:rsidP="003422BF">
      <w:pPr>
        <w:rPr>
          <w:rFonts w:cstheme="minorHAnsi"/>
        </w:rPr>
      </w:pPr>
    </w:p>
    <w:p w:rsidR="003422BF" w:rsidRDefault="003422BF" w:rsidP="003422BF">
      <w:pPr>
        <w:pStyle w:val="Heading2"/>
      </w:pPr>
      <w:r>
        <w:t xml:space="preserve">Protezione certificata </w:t>
      </w:r>
    </w:p>
    <w:p w:rsidR="008F3019" w:rsidRPr="00FF5C05" w:rsidRDefault="003422BF" w:rsidP="008F3019">
      <w:r>
        <w:t xml:space="preserve">Fornendo i cantieri navali di tutto il mondo, Roxtec si impegna costantemente a sviluppare soluzioni di sigillatura che garantiscano un valore aggiunto. L'implementazione del passaggio Roxtec Sleev-it™ con flangia in alluminio e' un ulteriore esempio del nostro impegno in tale direzione. I sistemi di sigillatura per le strutture di alluminio sono certificati A-60 e A-0 e i relativi type approval sono disponibili. La versione waterproof è inoltre certificata per una tenuta stagna di 1 bar ed una tenuta ai gas di 0,67 bar. </w:t>
      </w:r>
    </w:p>
    <w:p w:rsidR="008F3019" w:rsidRDefault="008F3019" w:rsidP="003422BF"/>
    <w:p w:rsidR="003422BF" w:rsidRDefault="003422BF" w:rsidP="003422BF">
      <w:pPr>
        <w:pStyle w:val="Heading2"/>
        <w:rPr>
          <w:lang w:eastAsia="sv-SE"/>
        </w:rPr>
      </w:pPr>
      <w:r>
        <w:t>Passaggi per tubi in plastica</w:t>
      </w:r>
    </w:p>
    <w:p w:rsidR="003422BF" w:rsidRDefault="003422BF" w:rsidP="003422BF">
      <w:pPr>
        <w:rPr>
          <w:rFonts w:eastAsiaTheme="minorHAnsi"/>
        </w:rPr>
      </w:pPr>
      <w:r>
        <w:t xml:space="preserve">Roxtec Sleev-it™ Fire contiene materiale intumescente che protegge l’attraversamento qualora la tubazione in plastica dovesse collassare in caso di incendio. È apribile e può essere utilizzato sia per progetti di nuove costruzioni che per quelli di retrofit. Il passaggio Roxtec Sleev-it™ Waterproof ha delle proprietà simili ma include un anello di tenuta in gomma che garantisce una protezione aggiuntiva da gas e acqua. Le sigillature sono ideali per gli attraversamenti di tubi al di sopra della linea di battente idrostatico a bordo di diversi tipi di navi e imbarcazioni. Sono leggere e facili da installare da un solo lato su ponti o paratie. </w:t>
      </w:r>
    </w:p>
    <w:p w:rsidR="003422BF" w:rsidRDefault="003422BF" w:rsidP="003422BF"/>
    <w:p w:rsidR="008F3019" w:rsidRPr="00C96232" w:rsidRDefault="008F3019" w:rsidP="008F3019">
      <w:pPr>
        <w:rPr>
          <w:rFonts w:eastAsia="Times New Roman"/>
          <w:color w:val="000000"/>
          <w:lang w:val="en" w:eastAsia="sv-SE"/>
        </w:rPr>
      </w:pPr>
      <w:r>
        <w:rPr>
          <w:color w:val="000000"/>
          <w:rFonts w:eastAsia="Times New Roman"/>
        </w:rPr>
        <w:t xml:space="preserve">Per ulteriori informazioni, contattate: </w:t>
      </w:r>
    </w:p>
    <w:p w:rsidR="008F3019" w:rsidRDefault="008F3019" w:rsidP="008F3019">
      <w:pPr>
        <w:rPr>
          <w:lang w:val="en"/>
        </w:rPr>
      </w:pPr>
      <w:r>
        <w:t xml:space="preserve">Roger Johansson, Executive Vicepresidente Business Area Marine &amp; Offshore, Roxtec, al numero </w:t>
      </w:r>
    </w:p>
    <w:p w:rsidR="008F3019" w:rsidRDefault="008F3019" w:rsidP="008F3019">
      <w:pPr>
        <w:rPr>
          <w:rStyle w:val="whoswhodetailemail"/>
          <w:lang w:val="en"/>
        </w:rPr>
      </w:pPr>
      <w:r>
        <w:rPr>
          <w:rStyle w:val="whoswhodetailmobile"/>
        </w:rPr>
        <w:t xml:space="preserve">+46 733 31 31 33 o tramite email: </w:t>
      </w:r>
      <w:hyperlink r:id="rId6" w:history="1">
        <w:r>
          <w:rPr>
            <w:rStyle w:val="Hyperlink"/>
          </w:rPr>
          <w:t>Roger.Johansson@roxtec.com</w:t>
        </w:r>
      </w:hyperlink>
      <w:r>
        <w:rPr>
          <w:rStyle w:val="whoswhodetailemail"/>
        </w:rPr>
        <w:t>.</w:t>
      </w:r>
    </w:p>
    <w:p w:rsidR="009A3EF2" w:rsidRPr="00955C06" w:rsidRDefault="009A3EF2" w:rsidP="00955C06">
      <w:pPr>
        <w:pStyle w:val="AboutRoxtecHeader"/>
      </w:pPr>
      <w:r>
        <w:t>Informazioni su Roxtec e Multidiameter™</w:t>
      </w:r>
    </w:p>
    <w:p w:rsidR="007861D5" w:rsidRPr="007861D5" w:rsidRDefault="009A3EF2" w:rsidP="007861D5">
      <w:pPr>
        <w:pStyle w:val="Subtitle"/>
      </w:pPr>
      <w:r>
        <w:t xml:space="preserve">Il gruppo svedese Roxtec è leader mondiale nella fornitura di sigillature per cavi e tubi. L'azienda ha inventato Multidiameter™, una soluzione adattabile a cavi e tubi di diverse dimensioni basata su moduli di sigillatura con strati rimovibili in gomma che permette una sigillatura perfetta, indipendentemente dalle dimensioni esterne del cavo o del tubo. Questa tecnologia semplifica la progettazione, velocizza l'installazione e riduce la necessità di scorte di magazzino, articoli e logistica. Offre anche capacità di riserva integrata per gli aggiornamenti. Grazie alle sue filiali ed alla rete di distributori, il gruppo Roxtec serve e assiste clienti in oltre 80 mercati. Per ulteriori informazioni, visitate la pagina </w:t>
      </w:r>
      <w:hyperlink r:id="rId7" w:history="1">
        <w:r>
          <w:rPr>
            <w:rStyle w:val="Hyperlink"/>
            <w:color w:val="auto"/>
            <w:u w:val="none"/>
          </w:rPr>
          <w:t>www.roxtec.c</w:t>
        </w:r>
        <w:bookmarkStart w:id="0" w:name="_GoBack"/>
        <w:bookmarkEnd w:id="0"/>
        <w:r>
          <w:rPr>
            <w:rStyle w:val="Hyperlink"/>
            <w:color w:val="auto"/>
            <w:u w:val="none"/>
          </w:rPr>
          <w:t>om</w:t>
        </w:r>
      </w:hyperlink>
    </w:p>
    <w:sectPr w:rsidR="007861D5" w:rsidRPr="007861D5" w:rsidSect="00FF3621">
      <w:headerReference w:type="default" r:id="rId8"/>
      <w:footerReference w:type="default" r:id="rId9"/>
      <w:pgSz w:w="11907" w:h="16839" w:code="9"/>
      <w:pgMar w:top="2835" w:right="2409" w:bottom="1440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38" w:rsidRDefault="00E36D38" w:rsidP="00185430">
      <w:r>
        <w:separator/>
      </w:r>
    </w:p>
  </w:endnote>
  <w:endnote w:type="continuationSeparator" w:id="0">
    <w:p w:rsidR="00E36D38" w:rsidRDefault="00E36D38" w:rsidP="001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lio-Light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58" w:rsidRPr="00026A33" w:rsidRDefault="00E1486C" w:rsidP="00E1486C">
    <w:pPr>
      <w:pStyle w:val="Title"/>
    </w:pPr>
    <w:r>
      <w:t>COMUNICATO STAMPA          I          ROXTEC INTERNATIONAL AB          I          KARLSKRONA, SVEZIA</w:t>
    </w:r>
  </w:p>
  <w:p w:rsidR="00103B58" w:rsidRPr="00026A33" w:rsidRDefault="00103B58" w:rsidP="00185430">
    <w:pPr>
      <w:pStyle w:val="Footer"/>
    </w:pPr>
  </w:p>
  <w:p w:rsidR="00103B58" w:rsidRPr="00026A33" w:rsidRDefault="00103B58" w:rsidP="0018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38" w:rsidRDefault="00E36D38" w:rsidP="00185430">
      <w:r>
        <w:separator/>
      </w:r>
    </w:p>
  </w:footnote>
  <w:footnote w:type="continuationSeparator" w:id="0">
    <w:p w:rsidR="00E36D38" w:rsidRDefault="00E36D38" w:rsidP="001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D49" w:rsidRDefault="006A3D49" w:rsidP="00185430">
    <w:pPr>
      <w:pStyle w:val="Header"/>
    </w:pPr>
  </w:p>
  <w:p w:rsidR="006A3D49" w:rsidRDefault="006A3D49" w:rsidP="00185430">
    <w:pPr>
      <w:pStyle w:val="Header"/>
    </w:pPr>
  </w:p>
  <w:p w:rsidR="006A3D49" w:rsidRDefault="006A3D49" w:rsidP="00185430">
    <w:pPr>
      <w:pStyle w:val="Header"/>
    </w:pPr>
    <w:r>
      <w:drawing>
        <wp:inline distT="0" distB="0" distL="0" distR="0" wp14:anchorId="39B728C5" wp14:editId="42A3D3A0">
          <wp:extent cx="937258" cy="2324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xtec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58" cy="23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3D49" w:rsidRDefault="006A3D49" w:rsidP="00185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A"/>
    <w:rsid w:val="00014098"/>
    <w:rsid w:val="00026822"/>
    <w:rsid w:val="00026A33"/>
    <w:rsid w:val="00103B58"/>
    <w:rsid w:val="00185430"/>
    <w:rsid w:val="001C742A"/>
    <w:rsid w:val="00233B60"/>
    <w:rsid w:val="00270F87"/>
    <w:rsid w:val="00322227"/>
    <w:rsid w:val="003422BF"/>
    <w:rsid w:val="00355EE6"/>
    <w:rsid w:val="003E0F04"/>
    <w:rsid w:val="00526E69"/>
    <w:rsid w:val="005925C0"/>
    <w:rsid w:val="005F0BC3"/>
    <w:rsid w:val="0060336A"/>
    <w:rsid w:val="006A3D49"/>
    <w:rsid w:val="006C533B"/>
    <w:rsid w:val="006C74D4"/>
    <w:rsid w:val="007861D5"/>
    <w:rsid w:val="007B3E83"/>
    <w:rsid w:val="00861414"/>
    <w:rsid w:val="008F3019"/>
    <w:rsid w:val="00955C06"/>
    <w:rsid w:val="009A3EF2"/>
    <w:rsid w:val="009E2636"/>
    <w:rsid w:val="00B222A4"/>
    <w:rsid w:val="00BB4DEC"/>
    <w:rsid w:val="00BB77E2"/>
    <w:rsid w:val="00BE10C6"/>
    <w:rsid w:val="00C10CB4"/>
    <w:rsid w:val="00C31C72"/>
    <w:rsid w:val="00C53034"/>
    <w:rsid w:val="00D05017"/>
    <w:rsid w:val="00D21C04"/>
    <w:rsid w:val="00DF0451"/>
    <w:rsid w:val="00E1486C"/>
    <w:rsid w:val="00E300E0"/>
    <w:rsid w:val="00E36D38"/>
    <w:rsid w:val="00E81BC6"/>
    <w:rsid w:val="00F97F69"/>
    <w:rsid w:val="00FA088A"/>
    <w:rsid w:val="00FC1B72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48C3D"/>
  <w15:docId w15:val="{58F23BED-7733-4B75-8A9A-5D277A63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9E2636"/>
    <w:pPr>
      <w:autoSpaceDE w:val="0"/>
      <w:autoSpaceDN w:val="0"/>
      <w:adjustRightInd w:val="0"/>
      <w:spacing w:after="0"/>
    </w:pPr>
    <w:rPr>
      <w:rFonts w:ascii="Arial" w:eastAsia="Folio-Light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955C06"/>
    <w:pPr>
      <w:spacing w:after="120" w:line="240" w:lineRule="auto"/>
      <w:outlineLvl w:val="0"/>
    </w:pPr>
    <w:rPr>
      <w:b/>
      <w:bCs/>
      <w:color w:val="0091D3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43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69"/>
    <w:rPr>
      <w:rFonts w:ascii="Tahoma" w:eastAsia="Folio-Light" w:hAnsi="Tahoma" w:cs="Tahoma"/>
      <w:sz w:val="16"/>
      <w:szCs w:val="16"/>
    </w:rPr>
  </w:style>
  <w:style w:type="paragraph" w:customStyle="1" w:styleId="NoParagraphStyle">
    <w:name w:val="[No Paragraph Style]"/>
    <w:rsid w:val="005F0BC3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F0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1486C"/>
    <w:pPr>
      <w:spacing w:after="800" w:line="240" w:lineRule="auto"/>
      <w:jc w:val="both"/>
    </w:pPr>
    <w:rPr>
      <w:caps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1486C"/>
    <w:rPr>
      <w:rFonts w:ascii="Arial" w:eastAsia="Folio-Light" w:hAnsi="Arial" w:cs="Arial"/>
      <w:cap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55C06"/>
    <w:rPr>
      <w:rFonts w:ascii="Arial" w:eastAsia="Folio-Light" w:hAnsi="Arial" w:cs="Arial"/>
      <w:b/>
      <w:bCs/>
      <w:color w:val="0091D3"/>
      <w:sz w:val="28"/>
      <w:szCs w:val="28"/>
    </w:rPr>
  </w:style>
  <w:style w:type="paragraph" w:styleId="Subtitle">
    <w:name w:val="Subtitle"/>
    <w:aliases w:val="About Roxtec"/>
    <w:basedOn w:val="Normal"/>
    <w:next w:val="Normal"/>
    <w:link w:val="SubtitleChar"/>
    <w:uiPriority w:val="11"/>
    <w:qFormat/>
    <w:rsid w:val="00955C06"/>
    <w:rPr>
      <w:sz w:val="17"/>
      <w:szCs w:val="17"/>
    </w:rPr>
  </w:style>
  <w:style w:type="character" w:customStyle="1" w:styleId="SubtitleChar">
    <w:name w:val="Subtitle Char"/>
    <w:aliases w:val="About Roxtec Char"/>
    <w:basedOn w:val="DefaultParagraphFont"/>
    <w:link w:val="Subtitle"/>
    <w:uiPriority w:val="11"/>
    <w:rsid w:val="00955C06"/>
    <w:rPr>
      <w:rFonts w:ascii="Arial" w:eastAsia="Folio-Light" w:hAnsi="Arial" w:cs="Arial"/>
      <w:sz w:val="17"/>
      <w:szCs w:val="17"/>
    </w:rPr>
  </w:style>
  <w:style w:type="character" w:customStyle="1" w:styleId="Heading2Char">
    <w:name w:val="Heading 2 Char"/>
    <w:basedOn w:val="DefaultParagraphFont"/>
    <w:link w:val="Heading2"/>
    <w:rsid w:val="009E2636"/>
    <w:rPr>
      <w:rFonts w:ascii="Arial" w:eastAsia="Folio-Light" w:hAnsi="Arial" w:cs="Arial"/>
      <w:b/>
      <w:sz w:val="18"/>
      <w:szCs w:val="18"/>
    </w:rPr>
  </w:style>
  <w:style w:type="character" w:styleId="Strong">
    <w:name w:val="Strong"/>
    <w:basedOn w:val="DefaultParagraphFont"/>
    <w:uiPriority w:val="22"/>
    <w:semiHidden/>
    <w:qFormat/>
    <w:rsid w:val="00F97F69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F97F69"/>
    <w:pPr>
      <w:ind w:left="720"/>
      <w:contextualSpacing/>
    </w:pPr>
  </w:style>
  <w:style w:type="paragraph" w:styleId="NoSpacing">
    <w:name w:val="No Spacing"/>
    <w:uiPriority w:val="2"/>
    <w:semiHidden/>
    <w:rsid w:val="00F97F69"/>
    <w:pPr>
      <w:autoSpaceDE w:val="0"/>
      <w:autoSpaceDN w:val="0"/>
      <w:adjustRightInd w:val="0"/>
      <w:spacing w:after="0" w:line="240" w:lineRule="auto"/>
    </w:pPr>
    <w:rPr>
      <w:rFonts w:ascii="Arial" w:eastAsia="Folio-Light" w:hAnsi="Arial" w:cs="Arial"/>
      <w:sz w:val="18"/>
      <w:szCs w:val="18"/>
    </w:rPr>
  </w:style>
  <w:style w:type="paragraph" w:customStyle="1" w:styleId="Ingress">
    <w:name w:val="Ingress"/>
    <w:basedOn w:val="Subtitle"/>
    <w:qFormat/>
    <w:rsid w:val="009E2636"/>
    <w:pPr>
      <w:spacing w:after="120"/>
    </w:pPr>
    <w:rPr>
      <w:sz w:val="20"/>
      <w:szCs w:val="20"/>
    </w:rPr>
  </w:style>
  <w:style w:type="paragraph" w:customStyle="1" w:styleId="AboutRoxtecHeader">
    <w:name w:val="About Roxtec Header"/>
    <w:basedOn w:val="Normal"/>
    <w:uiPriority w:val="1"/>
    <w:qFormat/>
    <w:rsid w:val="00955C06"/>
    <w:pPr>
      <w:spacing w:before="300"/>
    </w:pPr>
    <w:rPr>
      <w:b/>
      <w:sz w:val="17"/>
      <w:szCs w:val="17"/>
    </w:rPr>
  </w:style>
  <w:style w:type="character" w:customStyle="1" w:styleId="whoswhodetailmobile">
    <w:name w:val="whoswho_detail_mobile"/>
    <w:basedOn w:val="DefaultParagraphFont"/>
    <w:rsid w:val="00355EE6"/>
  </w:style>
  <w:style w:type="character" w:customStyle="1" w:styleId="whoswhodetailofficephone">
    <w:name w:val="whoswho_detail_officephone"/>
    <w:basedOn w:val="DefaultParagraphFont"/>
    <w:rsid w:val="00355EE6"/>
  </w:style>
  <w:style w:type="character" w:customStyle="1" w:styleId="whoswhodetailfax">
    <w:name w:val="whoswho_detail_fax"/>
    <w:basedOn w:val="DefaultParagraphFont"/>
    <w:rsid w:val="00355EE6"/>
  </w:style>
  <w:style w:type="character" w:customStyle="1" w:styleId="whoswhodetailemail">
    <w:name w:val="whoswho_detail_email"/>
    <w:basedOn w:val="DefaultParagraphFont"/>
    <w:rsid w:val="0035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oxt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er.Johansson@roxte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-chrcar\Desktop\Roxtec_press_releas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Roxtec_press_release_template</Template>
  <TotalTime>30</TotalTime>
  <Pages>1</Pages>
  <Words>452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Roxtec International AB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Carlbäck</dc:creator>
  <cp:lastModifiedBy>Christer Carlbäck</cp:lastModifiedBy>
  <cp:revision>15</cp:revision>
  <dcterms:created xsi:type="dcterms:W3CDTF">2018-06-11T08:55:00Z</dcterms:created>
  <dcterms:modified xsi:type="dcterms:W3CDTF">2018-06-20T07:50:00Z</dcterms:modified>
</cp:coreProperties>
</file>